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18" w:rsidRPr="00460161" w:rsidRDefault="00006B4C">
      <w:pPr>
        <w:rPr>
          <w:rFonts w:ascii="Times New Roman" w:hAnsi="Times New Roman" w:cs="Times New Roman"/>
          <w:sz w:val="24"/>
          <w:szCs w:val="24"/>
        </w:rPr>
      </w:pPr>
    </w:p>
    <w:p w:rsidR="00825176" w:rsidRPr="00460161" w:rsidRDefault="00825176">
      <w:pPr>
        <w:rPr>
          <w:rFonts w:ascii="Times New Roman" w:hAnsi="Times New Roman" w:cs="Times New Roman"/>
          <w:sz w:val="24"/>
          <w:szCs w:val="24"/>
        </w:rPr>
      </w:pPr>
    </w:p>
    <w:p w:rsidR="00825176" w:rsidRPr="00460161" w:rsidRDefault="00825176" w:rsidP="00D259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60161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4601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B51D7">
        <w:rPr>
          <w:rFonts w:ascii="Times New Roman" w:hAnsi="Times New Roman" w:cs="Times New Roman"/>
          <w:b/>
          <w:sz w:val="24"/>
          <w:szCs w:val="24"/>
        </w:rPr>
        <w:t>conferințe</w:t>
      </w:r>
      <w:proofErr w:type="spellEnd"/>
      <w:r w:rsidR="002B51D7">
        <w:rPr>
          <w:rFonts w:ascii="Times New Roman" w:hAnsi="Times New Roman" w:cs="Times New Roman"/>
          <w:b/>
          <w:sz w:val="24"/>
          <w:szCs w:val="24"/>
        </w:rPr>
        <w:t xml:space="preserve"> online </w:t>
      </w:r>
      <w:proofErr w:type="spellStart"/>
      <w:r w:rsidR="002B51D7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4601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0161">
        <w:rPr>
          <w:rFonts w:ascii="Times New Roman" w:hAnsi="Times New Roman" w:cs="Times New Roman"/>
          <w:b/>
          <w:sz w:val="24"/>
          <w:szCs w:val="24"/>
        </w:rPr>
        <w:t>elevi</w:t>
      </w:r>
      <w:proofErr w:type="spellEnd"/>
    </w:p>
    <w:p w:rsidR="00D259D8" w:rsidRDefault="002B51D7" w:rsidP="00D259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r w:rsidR="00D259D8" w:rsidRPr="00460161">
        <w:rPr>
          <w:rFonts w:ascii="Times New Roman" w:hAnsi="Times New Roman" w:cs="Times New Roman"/>
          <w:b/>
          <w:sz w:val="24"/>
          <w:szCs w:val="24"/>
        </w:rPr>
        <w:t>unie</w:t>
      </w:r>
      <w:proofErr w:type="spellEnd"/>
      <w:r w:rsidR="00D259D8" w:rsidRPr="00460161"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:rsidR="00460161" w:rsidRPr="00460161" w:rsidRDefault="00460161" w:rsidP="00D259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3FDC" w:rsidRDefault="007D7E88" w:rsidP="00123FDC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jc w:val="both"/>
        <w:rPr>
          <w:color w:val="000000"/>
          <w:lang w:val="it-IT"/>
        </w:rPr>
      </w:pPr>
      <w:bookmarkStart w:id="0" w:name="_GoBack"/>
      <w:r w:rsidRPr="00123FDC">
        <w:t xml:space="preserve">În perioada </w:t>
      </w:r>
      <w:r w:rsidR="009D022C" w:rsidRPr="00123FDC">
        <w:t>i</w:t>
      </w:r>
      <w:r w:rsidR="00522B69">
        <w:t>unie 2020, CJRAE Timiș organizea</w:t>
      </w:r>
      <w:r w:rsidR="009D022C" w:rsidRPr="00123FDC">
        <w:t>ză, în mediul online, o seri</w:t>
      </w:r>
      <w:r w:rsidR="002B51D7" w:rsidRPr="00123FDC">
        <w:t>e de întâlniri cu elevii</w:t>
      </w:r>
      <w:r w:rsidR="006A57ED" w:rsidRPr="00123FDC">
        <w:t>, fii</w:t>
      </w:r>
      <w:r w:rsidR="009D022C" w:rsidRPr="00123FDC">
        <w:t xml:space="preserve">nd abordate teme diverse, legate </w:t>
      </w:r>
      <w:r w:rsidR="003A458F" w:rsidRPr="00123FDC">
        <w:t xml:space="preserve">de </w:t>
      </w:r>
      <w:r w:rsidR="00E71CC8" w:rsidRPr="00123FDC">
        <w:t>orientarea în carieră.</w:t>
      </w:r>
      <w:r w:rsidR="003A458F" w:rsidRPr="00123FDC">
        <w:t xml:space="preserve"> </w:t>
      </w:r>
      <w:r w:rsidR="00123FDC" w:rsidRPr="00123FDC">
        <w:rPr>
          <w:color w:val="000000"/>
          <w:lang w:val="it-IT"/>
        </w:rPr>
        <w:t> </w:t>
      </w:r>
    </w:p>
    <w:p w:rsidR="00123FDC" w:rsidRPr="00123FDC" w:rsidRDefault="00123FDC" w:rsidP="00123FDC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jc w:val="both"/>
        <w:rPr>
          <w:rFonts w:ascii="Arial" w:hAnsi="Arial" w:cs="Arial"/>
          <w:color w:val="222222"/>
        </w:rPr>
      </w:pPr>
      <w:r w:rsidRPr="00123FDC">
        <w:rPr>
          <w:color w:val="000000"/>
          <w:lang w:val="it-IT"/>
        </w:rPr>
        <w:t xml:space="preserve">Pentru </w:t>
      </w:r>
      <w:r w:rsidR="00313DC6">
        <w:rPr>
          <w:color w:val="000000"/>
          <w:lang w:val="it-IT"/>
        </w:rPr>
        <w:t>o opțiune școlară și profesională corectă și realistă este necesar ca elevii să fie informați cu privire la tipurile ș</w:t>
      </w:r>
      <w:r w:rsidRPr="00123FDC">
        <w:rPr>
          <w:color w:val="000000"/>
          <w:lang w:val="it-IT"/>
        </w:rPr>
        <w:t xml:space="preserve">i profilurile de studii pe </w:t>
      </w:r>
      <w:r w:rsidR="00313DC6">
        <w:rPr>
          <w:color w:val="000000"/>
          <w:lang w:val="it-IT"/>
        </w:rPr>
        <w:t>care le pot urma, la posibilitățile ș</w:t>
      </w:r>
      <w:r w:rsidRPr="00123FDC">
        <w:rPr>
          <w:color w:val="000000"/>
          <w:lang w:val="it-IT"/>
        </w:rPr>
        <w:t>i fo</w:t>
      </w:r>
      <w:r w:rsidR="00313DC6">
        <w:rPr>
          <w:color w:val="000000"/>
          <w:lang w:val="it-IT"/>
        </w:rPr>
        <w:t>rmele de calificare profesională, la lumea profesiilor ș</w:t>
      </w:r>
      <w:r w:rsidRPr="00123FDC">
        <w:rPr>
          <w:color w:val="000000"/>
          <w:lang w:val="it-IT"/>
        </w:rPr>
        <w:t>i dinamica ei.</w:t>
      </w:r>
    </w:p>
    <w:p w:rsidR="00671A4E" w:rsidRPr="00460161" w:rsidRDefault="00671A4E" w:rsidP="00671A4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0161">
        <w:rPr>
          <w:rFonts w:ascii="Times New Roman" w:hAnsi="Times New Roman" w:cs="Times New Roman"/>
          <w:sz w:val="24"/>
          <w:szCs w:val="24"/>
        </w:rPr>
        <w:t>Înscrierile</w:t>
      </w:r>
      <w:proofErr w:type="spellEnd"/>
      <w:r w:rsidRPr="004601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016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60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161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46016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60161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460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161">
        <w:rPr>
          <w:rFonts w:ascii="Times New Roman" w:hAnsi="Times New Roman" w:cs="Times New Roman"/>
          <w:sz w:val="24"/>
          <w:szCs w:val="24"/>
        </w:rPr>
        <w:t>întâlniri</w:t>
      </w:r>
      <w:proofErr w:type="spellEnd"/>
      <w:r w:rsidRPr="0046016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60161">
        <w:rPr>
          <w:rFonts w:ascii="Times New Roman" w:hAnsi="Times New Roman" w:cs="Times New Roman"/>
          <w:sz w:val="24"/>
          <w:szCs w:val="24"/>
        </w:rPr>
        <w:t>profesorii</w:t>
      </w:r>
      <w:proofErr w:type="spellEnd"/>
      <w:r w:rsidRPr="00460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161">
        <w:rPr>
          <w:rFonts w:ascii="Times New Roman" w:hAnsi="Times New Roman" w:cs="Times New Roman"/>
          <w:sz w:val="24"/>
          <w:szCs w:val="24"/>
        </w:rPr>
        <w:t>consilieri</w:t>
      </w:r>
      <w:proofErr w:type="spellEnd"/>
      <w:r w:rsidRPr="00460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161">
        <w:rPr>
          <w:rFonts w:ascii="Times New Roman" w:hAnsi="Times New Roman" w:cs="Times New Roman"/>
          <w:sz w:val="24"/>
          <w:szCs w:val="24"/>
        </w:rPr>
        <w:t>școlari</w:t>
      </w:r>
      <w:proofErr w:type="spellEnd"/>
      <w:r w:rsidRPr="00460161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46016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460161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46016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60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161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460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161">
        <w:rPr>
          <w:rFonts w:ascii="Times New Roman" w:hAnsi="Times New Roman" w:cs="Times New Roman"/>
          <w:sz w:val="24"/>
          <w:szCs w:val="24"/>
        </w:rPr>
        <w:t>următorului</w:t>
      </w:r>
      <w:proofErr w:type="spellEnd"/>
      <w:r w:rsidRPr="00460161">
        <w:rPr>
          <w:rFonts w:ascii="Times New Roman" w:hAnsi="Times New Roman" w:cs="Times New Roman"/>
          <w:sz w:val="24"/>
          <w:szCs w:val="24"/>
        </w:rPr>
        <w:t xml:space="preserve"> link:</w:t>
      </w:r>
    </w:p>
    <w:p w:rsidR="00204E81" w:rsidRDefault="00CD7E50" w:rsidP="00671A4E">
      <w:pPr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hyperlink r:id="rId6" w:history="1">
        <w:r>
          <w:rPr>
            <w:rStyle w:val="Hyperlink"/>
          </w:rPr>
          <w:t>https://docs.google.com/forms/d/e/1FAIpQLSeTqQpFLeCkzRQQtGKcEpy3S85SDzMY1sauNWtYKOZYgAWdOA/viewform</w:t>
        </w:r>
      </w:hyperlink>
    </w:p>
    <w:p w:rsidR="00167ACD" w:rsidRDefault="00671A4E" w:rsidP="00671A4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Vă</w:t>
      </w:r>
      <w:proofErr w:type="spellEnd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rugăm</w:t>
      </w:r>
      <w:proofErr w:type="spellEnd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să</w:t>
      </w:r>
      <w:proofErr w:type="spellEnd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vă</w:t>
      </w:r>
      <w:proofErr w:type="spellEnd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exprimați</w:t>
      </w:r>
      <w:proofErr w:type="spellEnd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opținunea</w:t>
      </w:r>
      <w:proofErr w:type="spellEnd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participarea</w:t>
      </w:r>
      <w:proofErr w:type="spellEnd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la </w:t>
      </w:r>
      <w:proofErr w:type="spellStart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aceste</w:t>
      </w:r>
      <w:proofErr w:type="spellEnd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întâlniri</w:t>
      </w:r>
      <w:proofErr w:type="spellEnd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până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în</w:t>
      </w:r>
      <w:proofErr w:type="spellEnd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ziua</w:t>
      </w:r>
      <w:proofErr w:type="spellEnd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remergătoare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evenimentului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la </w:t>
      </w:r>
      <w:proofErr w:type="spellStart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ora</w:t>
      </w:r>
      <w:proofErr w:type="spellEnd"/>
      <w:r w:rsidRPr="00460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18.</w:t>
      </w:r>
    </w:p>
    <w:p w:rsidR="00460161" w:rsidRPr="00460161" w:rsidRDefault="00123FDC" w:rsidP="00522B6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Vă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așteptm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cu drag, la</w:t>
      </w:r>
      <w:r w:rsidR="00522B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22B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întâlnirea</w:t>
      </w:r>
      <w:proofErr w:type="spellEnd"/>
      <w:r w:rsidR="00522B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cu </w:t>
      </w:r>
      <w:proofErr w:type="spellStart"/>
      <w:r w:rsidR="00522B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profesorii</w:t>
      </w:r>
      <w:proofErr w:type="spellEnd"/>
      <w:r w:rsidR="00522B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22B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consi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lieri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școlari</w:t>
      </w:r>
      <w:proofErr w:type="spellEnd"/>
      <w:r w:rsidR="00522B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!</w:t>
      </w:r>
    </w:p>
    <w:bookmarkEnd w:id="0"/>
    <w:p w:rsidR="00825176" w:rsidRPr="00460161" w:rsidRDefault="00825176" w:rsidP="0046016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04"/>
        <w:gridCol w:w="2902"/>
        <w:gridCol w:w="3193"/>
        <w:gridCol w:w="2410"/>
      </w:tblGrid>
      <w:tr w:rsidR="00CD75EB" w:rsidRPr="00460161" w:rsidTr="00CD75EB">
        <w:tc>
          <w:tcPr>
            <w:tcW w:w="704" w:type="dxa"/>
          </w:tcPr>
          <w:p w:rsidR="00CD75EB" w:rsidRPr="00460161" w:rsidRDefault="00CD75EB" w:rsidP="0054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460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460161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4601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02" w:type="dxa"/>
          </w:tcPr>
          <w:p w:rsidR="00CD75EB" w:rsidRPr="00460161" w:rsidRDefault="00CD75EB" w:rsidP="0054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  <w:proofErr w:type="spellEnd"/>
            <w:r w:rsidRPr="00460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b/>
                <w:sz w:val="24"/>
                <w:szCs w:val="24"/>
              </w:rPr>
              <w:t>și</w:t>
            </w:r>
            <w:proofErr w:type="spellEnd"/>
            <w:r w:rsidRPr="00460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b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3193" w:type="dxa"/>
          </w:tcPr>
          <w:p w:rsidR="00CD75EB" w:rsidRPr="00460161" w:rsidRDefault="00CD75EB" w:rsidP="0054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0161"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  <w:proofErr w:type="spellEnd"/>
          </w:p>
        </w:tc>
        <w:tc>
          <w:tcPr>
            <w:tcW w:w="2410" w:type="dxa"/>
          </w:tcPr>
          <w:p w:rsidR="00CD75EB" w:rsidRPr="00460161" w:rsidRDefault="00CD75EB" w:rsidP="0054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  <w:proofErr w:type="spellStart"/>
            <w:r w:rsidRPr="00460161">
              <w:rPr>
                <w:rFonts w:ascii="Times New Roman" w:hAnsi="Times New Roman" w:cs="Times New Roman"/>
                <w:b/>
                <w:sz w:val="24"/>
                <w:szCs w:val="24"/>
              </w:rPr>
              <w:t>și</w:t>
            </w:r>
            <w:proofErr w:type="spellEnd"/>
            <w:r w:rsidRPr="00460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0161">
              <w:rPr>
                <w:rFonts w:ascii="Times New Roman" w:hAnsi="Times New Roman" w:cs="Times New Roman"/>
                <w:b/>
                <w:sz w:val="24"/>
                <w:szCs w:val="24"/>
              </w:rPr>
              <w:t>ora</w:t>
            </w:r>
            <w:proofErr w:type="spellEnd"/>
          </w:p>
        </w:tc>
      </w:tr>
      <w:tr w:rsidR="00CD75EB" w:rsidRPr="00460161" w:rsidTr="00CD75EB">
        <w:tc>
          <w:tcPr>
            <w:tcW w:w="704" w:type="dxa"/>
          </w:tcPr>
          <w:p w:rsidR="00CD75EB" w:rsidRPr="00460161" w:rsidRDefault="00CD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2" w:type="dxa"/>
          </w:tcPr>
          <w:p w:rsidR="00CD75EB" w:rsidRPr="00460161" w:rsidRDefault="00CD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Cristina</w:t>
            </w:r>
          </w:p>
        </w:tc>
        <w:tc>
          <w:tcPr>
            <w:tcW w:w="3193" w:type="dxa"/>
          </w:tcPr>
          <w:p w:rsidR="00CD75EB" w:rsidRPr="00460161" w:rsidRDefault="007D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Pașii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elevu</w:t>
            </w:r>
            <w:r w:rsidR="00CD75EB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="00CD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75EB">
              <w:rPr>
                <w:rFonts w:ascii="Times New Roman" w:hAnsi="Times New Roman" w:cs="Times New Roman"/>
                <w:sz w:val="24"/>
                <w:szCs w:val="24"/>
              </w:rPr>
              <w:t>spre</w:t>
            </w:r>
            <w:proofErr w:type="spellEnd"/>
            <w:r w:rsidR="00CD75EB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CD75EB">
              <w:rPr>
                <w:rFonts w:ascii="Times New Roman" w:hAnsi="Times New Roman" w:cs="Times New Roman"/>
                <w:sz w:val="24"/>
                <w:szCs w:val="24"/>
              </w:rPr>
              <w:t>carieră</w:t>
            </w:r>
            <w:proofErr w:type="spellEnd"/>
            <w:r w:rsidR="00CD75E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CD75EB">
              <w:rPr>
                <w:rFonts w:ascii="Times New Roman" w:hAnsi="Times New Roman" w:cs="Times New Roman"/>
                <w:sz w:val="24"/>
                <w:szCs w:val="24"/>
              </w:rPr>
              <w:t>succes</w:t>
            </w:r>
            <w:proofErr w:type="spellEnd"/>
          </w:p>
        </w:tc>
        <w:tc>
          <w:tcPr>
            <w:tcW w:w="2410" w:type="dxa"/>
          </w:tcPr>
          <w:p w:rsidR="00CD75EB" w:rsidRDefault="005A01E5" w:rsidP="0046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D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75EB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="00CD75EB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  <w:p w:rsidR="00CD75EB" w:rsidRPr="00460161" w:rsidRDefault="00CD75EB" w:rsidP="0046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09.30 - 11</w:t>
            </w:r>
          </w:p>
        </w:tc>
      </w:tr>
      <w:tr w:rsidR="00CD75EB" w:rsidRPr="00460161" w:rsidTr="00CD75EB">
        <w:tc>
          <w:tcPr>
            <w:tcW w:w="704" w:type="dxa"/>
          </w:tcPr>
          <w:p w:rsidR="00CD75EB" w:rsidRPr="00460161" w:rsidRDefault="00CD75EB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2" w:type="dxa"/>
          </w:tcPr>
          <w:p w:rsidR="00CD75EB" w:rsidRPr="00460161" w:rsidRDefault="00CD75EB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Nemeth Gabriela</w:t>
            </w:r>
          </w:p>
        </w:tc>
        <w:tc>
          <w:tcPr>
            <w:tcW w:w="3193" w:type="dxa"/>
          </w:tcPr>
          <w:p w:rsidR="00CD75EB" w:rsidRPr="00460161" w:rsidRDefault="00CD75EB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alegerea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carierei</w:t>
            </w:r>
            <w:proofErr w:type="spellEnd"/>
          </w:p>
        </w:tc>
        <w:tc>
          <w:tcPr>
            <w:tcW w:w="2410" w:type="dxa"/>
          </w:tcPr>
          <w:p w:rsidR="00CD75EB" w:rsidRDefault="00DA5D1B" w:rsidP="003B5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</w:p>
          <w:p w:rsidR="00DA5D1B" w:rsidRPr="00460161" w:rsidRDefault="00DA5D1B" w:rsidP="003B5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11 - 12</w:t>
            </w:r>
          </w:p>
        </w:tc>
      </w:tr>
      <w:tr w:rsidR="00CD75EB" w:rsidRPr="00460161" w:rsidTr="00CD75EB">
        <w:tc>
          <w:tcPr>
            <w:tcW w:w="704" w:type="dxa"/>
          </w:tcPr>
          <w:p w:rsidR="00CD75EB" w:rsidRPr="00460161" w:rsidRDefault="00CD75EB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2" w:type="dxa"/>
          </w:tcPr>
          <w:p w:rsidR="00CD75EB" w:rsidRPr="00460161" w:rsidRDefault="00671A4E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Stelescu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Ligia</w:t>
            </w:r>
            <w:proofErr w:type="spellEnd"/>
          </w:p>
        </w:tc>
        <w:tc>
          <w:tcPr>
            <w:tcW w:w="3193" w:type="dxa"/>
          </w:tcPr>
          <w:p w:rsidR="00CD75EB" w:rsidRPr="00460161" w:rsidRDefault="00FE2C2B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Hexagonul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intereselor</w:t>
            </w:r>
            <w:proofErr w:type="spellEnd"/>
          </w:p>
        </w:tc>
        <w:tc>
          <w:tcPr>
            <w:tcW w:w="2410" w:type="dxa"/>
          </w:tcPr>
          <w:p w:rsidR="00CD75EB" w:rsidRDefault="00365117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D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75EB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="00CD75EB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  <w:p w:rsidR="00CD75EB" w:rsidRPr="00460161" w:rsidRDefault="00365117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14 - 15</w:t>
            </w:r>
          </w:p>
        </w:tc>
      </w:tr>
      <w:tr w:rsidR="00CD75EB" w:rsidRPr="00460161" w:rsidTr="00CD75EB">
        <w:tc>
          <w:tcPr>
            <w:tcW w:w="704" w:type="dxa"/>
          </w:tcPr>
          <w:p w:rsidR="00CD75EB" w:rsidRPr="00460161" w:rsidRDefault="00CD75EB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2" w:type="dxa"/>
          </w:tcPr>
          <w:p w:rsidR="00CD75EB" w:rsidRPr="00460161" w:rsidRDefault="00CD75EB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Băruța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Cristina</w:t>
            </w:r>
          </w:p>
        </w:tc>
        <w:tc>
          <w:tcPr>
            <w:tcW w:w="3193" w:type="dxa"/>
          </w:tcPr>
          <w:p w:rsidR="00CD75EB" w:rsidRPr="00460161" w:rsidRDefault="00CD75EB" w:rsidP="00C9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planeta</w:t>
            </w:r>
            <w:proofErr w:type="spellEnd"/>
          </w:p>
        </w:tc>
        <w:tc>
          <w:tcPr>
            <w:tcW w:w="2410" w:type="dxa"/>
          </w:tcPr>
          <w:p w:rsidR="00CD75EB" w:rsidRDefault="00734F52" w:rsidP="0098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  <w:p w:rsidR="003A458F" w:rsidRDefault="003A458F" w:rsidP="0098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:rsidR="003A458F" w:rsidRPr="00460161" w:rsidRDefault="003A458F" w:rsidP="0098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11.30</w:t>
            </w:r>
          </w:p>
        </w:tc>
      </w:tr>
    </w:tbl>
    <w:p w:rsidR="00825176" w:rsidRPr="00460161" w:rsidRDefault="00825176">
      <w:pPr>
        <w:rPr>
          <w:rFonts w:ascii="Times New Roman" w:hAnsi="Times New Roman" w:cs="Times New Roman"/>
          <w:sz w:val="24"/>
          <w:szCs w:val="24"/>
        </w:rPr>
      </w:pPr>
    </w:p>
    <w:p w:rsidR="00825176" w:rsidRPr="00460161" w:rsidRDefault="00825176">
      <w:pPr>
        <w:rPr>
          <w:rFonts w:ascii="Times New Roman" w:hAnsi="Times New Roman" w:cs="Times New Roman"/>
          <w:sz w:val="24"/>
          <w:szCs w:val="24"/>
        </w:rPr>
      </w:pPr>
    </w:p>
    <w:p w:rsidR="00825176" w:rsidRPr="00460161" w:rsidRDefault="00AC7C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0161"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 w:rsidRPr="00460161">
        <w:rPr>
          <w:rFonts w:ascii="Times New Roman" w:hAnsi="Times New Roman" w:cs="Times New Roman"/>
          <w:sz w:val="24"/>
          <w:szCs w:val="24"/>
        </w:rPr>
        <w:t xml:space="preserve"> CJAP </w:t>
      </w:r>
      <w:proofErr w:type="spellStart"/>
      <w:r w:rsidRPr="00460161">
        <w:rPr>
          <w:rFonts w:ascii="Times New Roman" w:hAnsi="Times New Roman" w:cs="Times New Roman"/>
          <w:sz w:val="24"/>
          <w:szCs w:val="24"/>
        </w:rPr>
        <w:t>Timiș</w:t>
      </w:r>
      <w:proofErr w:type="spellEnd"/>
    </w:p>
    <w:p w:rsidR="00AC7C67" w:rsidRPr="00460161" w:rsidRDefault="00AC7C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0161">
        <w:rPr>
          <w:rFonts w:ascii="Times New Roman" w:hAnsi="Times New Roman" w:cs="Times New Roman"/>
          <w:sz w:val="24"/>
          <w:szCs w:val="24"/>
        </w:rPr>
        <w:t>Prof.</w:t>
      </w:r>
      <w:proofErr w:type="spellEnd"/>
      <w:r w:rsidRPr="00460161">
        <w:rPr>
          <w:rFonts w:ascii="Times New Roman" w:hAnsi="Times New Roman" w:cs="Times New Roman"/>
          <w:sz w:val="24"/>
          <w:szCs w:val="24"/>
        </w:rPr>
        <w:t xml:space="preserve"> Natalia Ana </w:t>
      </w:r>
      <w:proofErr w:type="spellStart"/>
      <w:r w:rsidRPr="00460161">
        <w:rPr>
          <w:rFonts w:ascii="Times New Roman" w:hAnsi="Times New Roman" w:cs="Times New Roman"/>
          <w:sz w:val="24"/>
          <w:szCs w:val="24"/>
        </w:rPr>
        <w:t>Silaș</w:t>
      </w:r>
      <w:proofErr w:type="spellEnd"/>
    </w:p>
    <w:p w:rsidR="00AC7C67" w:rsidRPr="00460161" w:rsidRDefault="00AC7C67">
      <w:pPr>
        <w:rPr>
          <w:rFonts w:ascii="Times New Roman" w:hAnsi="Times New Roman" w:cs="Times New Roman"/>
          <w:sz w:val="24"/>
          <w:szCs w:val="24"/>
        </w:rPr>
      </w:pPr>
    </w:p>
    <w:p w:rsidR="00AC7C67" w:rsidRPr="00460161" w:rsidRDefault="00AC7C67" w:rsidP="00AE5242">
      <w:pPr>
        <w:jc w:val="center"/>
        <w:rPr>
          <w:rFonts w:ascii="Times New Roman" w:hAnsi="Times New Roman" w:cs="Times New Roman"/>
          <w:sz w:val="24"/>
          <w:szCs w:val="24"/>
        </w:rPr>
      </w:pPr>
      <w:r w:rsidRPr="00460161">
        <w:rPr>
          <w:rFonts w:ascii="Times New Roman" w:hAnsi="Times New Roman" w:cs="Times New Roman"/>
          <w:sz w:val="24"/>
          <w:szCs w:val="24"/>
        </w:rPr>
        <w:t xml:space="preserve">Director CJRAE </w:t>
      </w:r>
      <w:proofErr w:type="spellStart"/>
      <w:r w:rsidRPr="00460161">
        <w:rPr>
          <w:rFonts w:ascii="Times New Roman" w:hAnsi="Times New Roman" w:cs="Times New Roman"/>
          <w:sz w:val="24"/>
          <w:szCs w:val="24"/>
        </w:rPr>
        <w:t>Timiș</w:t>
      </w:r>
      <w:proofErr w:type="spellEnd"/>
    </w:p>
    <w:p w:rsidR="00AC7C67" w:rsidRPr="00460161" w:rsidRDefault="00AC7C67" w:rsidP="00AE524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60161">
        <w:rPr>
          <w:rFonts w:ascii="Times New Roman" w:hAnsi="Times New Roman" w:cs="Times New Roman"/>
          <w:sz w:val="24"/>
          <w:szCs w:val="24"/>
        </w:rPr>
        <w:t>Prof.</w:t>
      </w:r>
      <w:proofErr w:type="spellEnd"/>
      <w:r w:rsidRPr="00460161">
        <w:rPr>
          <w:rFonts w:ascii="Times New Roman" w:hAnsi="Times New Roman" w:cs="Times New Roman"/>
          <w:sz w:val="24"/>
          <w:szCs w:val="24"/>
        </w:rPr>
        <w:t xml:space="preserve"> Simona </w:t>
      </w:r>
      <w:proofErr w:type="spellStart"/>
      <w:r w:rsidRPr="00460161">
        <w:rPr>
          <w:rFonts w:ascii="Times New Roman" w:hAnsi="Times New Roman" w:cs="Times New Roman"/>
          <w:sz w:val="24"/>
          <w:szCs w:val="24"/>
        </w:rPr>
        <w:t>Viorica</w:t>
      </w:r>
      <w:proofErr w:type="spellEnd"/>
      <w:r w:rsidRPr="00460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161">
        <w:rPr>
          <w:rFonts w:ascii="Times New Roman" w:hAnsi="Times New Roman" w:cs="Times New Roman"/>
          <w:sz w:val="24"/>
          <w:szCs w:val="24"/>
        </w:rPr>
        <w:t>Jugariu</w:t>
      </w:r>
      <w:proofErr w:type="spellEnd"/>
    </w:p>
    <w:sectPr w:rsidR="00AC7C67" w:rsidRPr="0046016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B4C" w:rsidRDefault="00006B4C" w:rsidP="00A33AE6">
      <w:pPr>
        <w:spacing w:after="0" w:line="240" w:lineRule="auto"/>
      </w:pPr>
      <w:r>
        <w:separator/>
      </w:r>
    </w:p>
  </w:endnote>
  <w:endnote w:type="continuationSeparator" w:id="0">
    <w:p w:rsidR="00006B4C" w:rsidRDefault="00006B4C" w:rsidP="00A33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B4C" w:rsidRDefault="00006B4C" w:rsidP="00A33AE6">
      <w:pPr>
        <w:spacing w:after="0" w:line="240" w:lineRule="auto"/>
      </w:pPr>
      <w:r>
        <w:separator/>
      </w:r>
    </w:p>
  </w:footnote>
  <w:footnote w:type="continuationSeparator" w:id="0">
    <w:p w:rsidR="00006B4C" w:rsidRDefault="00006B4C" w:rsidP="00A33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AE6" w:rsidRPr="00A33AE6" w:rsidRDefault="00A33AE6" w:rsidP="00A33AE6">
    <w:pPr>
      <w:spacing w:after="0"/>
      <w:rPr>
        <w:rFonts w:ascii="Times New Roman" w:hAnsi="Times New Roman" w:cs="Times New Roman"/>
        <w:b/>
        <w:lang w:val="ro-RO"/>
      </w:rPr>
    </w:pPr>
    <w:r>
      <w:rPr>
        <w:noProof/>
        <w:lang w:val="ro-RO" w:eastAsia="ro-RO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4219576</wp:posOffset>
          </wp:positionH>
          <wp:positionV relativeFrom="paragraph">
            <wp:posOffset>-49530</wp:posOffset>
          </wp:positionV>
          <wp:extent cx="2209800" cy="514350"/>
          <wp:effectExtent l="38100" t="1638300" r="1047750" b="0"/>
          <wp:wrapNone/>
          <wp:docPr id="3" name="Imagine 3" descr="MEN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NC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685800" dist="1244600" dir="17820000" algn="ctr" rotWithShape="0">
                      <a:schemeClr val="bg1">
                        <a:alpha val="34000"/>
                      </a:scheme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-558800</wp:posOffset>
          </wp:positionH>
          <wp:positionV relativeFrom="paragraph">
            <wp:posOffset>-241300</wp:posOffset>
          </wp:positionV>
          <wp:extent cx="734695" cy="805180"/>
          <wp:effectExtent l="0" t="0" r="8255" b="0"/>
          <wp:wrapNone/>
          <wp:docPr id="2" name="Imagine 2" descr="C:\Users\User 4\Downloads\Sigla noua CJRAE T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C:\Users\User 4\Downloads\Sigla noua CJRAE T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7341870</wp:posOffset>
          </wp:positionH>
          <wp:positionV relativeFrom="paragraph">
            <wp:posOffset>59690</wp:posOffset>
          </wp:positionV>
          <wp:extent cx="1526540" cy="561340"/>
          <wp:effectExtent l="0" t="0" r="0" b="0"/>
          <wp:wrapNone/>
          <wp:docPr id="1" name="Imagine 1" descr="Sigla MEN 2013 M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 descr="Sigla MEN 2013 MIC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6C04">
      <w:rPr>
        <w:rFonts w:ascii="Palatino Linotype" w:hAnsi="Palatino Linotype"/>
        <w:b/>
        <w:lang w:val="ro-RO"/>
      </w:rPr>
      <w:t xml:space="preserve">         </w:t>
    </w:r>
    <w:r>
      <w:rPr>
        <w:rFonts w:ascii="Palatino Linotype" w:hAnsi="Palatino Linotype"/>
        <w:b/>
        <w:lang w:val="ro-RO"/>
      </w:rPr>
      <w:t xml:space="preserve">          </w:t>
    </w:r>
    <w:r w:rsidRPr="00A33AE6">
      <w:rPr>
        <w:rFonts w:ascii="Times New Roman" w:hAnsi="Times New Roman" w:cs="Times New Roman"/>
        <w:b/>
        <w:lang w:val="ro-RO"/>
      </w:rPr>
      <w:t>INSPECTORATUL ŞCOLAR JUDEŢEAN TIMIŞ</w:t>
    </w:r>
  </w:p>
  <w:p w:rsidR="00A33AE6" w:rsidRPr="00A33AE6" w:rsidRDefault="00A33AE6" w:rsidP="00A33AE6">
    <w:pPr>
      <w:keepNext/>
      <w:spacing w:after="0"/>
      <w:outlineLvl w:val="2"/>
      <w:rPr>
        <w:rFonts w:ascii="Times New Roman" w:hAnsi="Times New Roman" w:cs="Times New Roman"/>
        <w:b/>
        <w:bCs/>
        <w:i/>
        <w:iCs/>
        <w:lang w:val="ro-RO"/>
      </w:rPr>
    </w:pPr>
    <w:r w:rsidRPr="00A33AE6">
      <w:rPr>
        <w:rFonts w:ascii="Times New Roman" w:hAnsi="Times New Roman" w:cs="Times New Roman"/>
        <w:b/>
        <w:bCs/>
        <w:i/>
        <w:iCs/>
        <w:lang w:val="ro-RO"/>
      </w:rPr>
      <w:t xml:space="preserve">                CENTRUL JUDEŢEAN DE RESURSE ŞI ASISTENŢĂ</w:t>
    </w:r>
  </w:p>
  <w:p w:rsidR="00A33AE6" w:rsidRPr="00A33AE6" w:rsidRDefault="00A33AE6" w:rsidP="00A33AE6">
    <w:pPr>
      <w:keepNext/>
      <w:spacing w:after="0"/>
      <w:outlineLvl w:val="2"/>
      <w:rPr>
        <w:rFonts w:ascii="Times New Roman" w:hAnsi="Times New Roman" w:cs="Times New Roman"/>
        <w:b/>
        <w:bCs/>
        <w:i/>
        <w:iCs/>
        <w:lang w:val="ro-RO"/>
      </w:rPr>
    </w:pPr>
    <w:r w:rsidRPr="00A33AE6">
      <w:rPr>
        <w:rFonts w:ascii="Times New Roman" w:hAnsi="Times New Roman" w:cs="Times New Roman"/>
        <w:b/>
        <w:bCs/>
        <w:i/>
        <w:lang w:val="ro-RO"/>
      </w:rPr>
      <w:t xml:space="preserve">                                         EDUCAŢIONALĂ TIMIŞ</w:t>
    </w:r>
  </w:p>
  <w:p w:rsidR="00A33AE6" w:rsidRDefault="00A33A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E6"/>
    <w:rsid w:val="00006B4C"/>
    <w:rsid w:val="000748AB"/>
    <w:rsid w:val="00123FDC"/>
    <w:rsid w:val="001404F3"/>
    <w:rsid w:val="00167ACD"/>
    <w:rsid w:val="00182763"/>
    <w:rsid w:val="001B222A"/>
    <w:rsid w:val="001B3A49"/>
    <w:rsid w:val="001B6FDF"/>
    <w:rsid w:val="001F2066"/>
    <w:rsid w:val="00204E81"/>
    <w:rsid w:val="002508F7"/>
    <w:rsid w:val="00256DCC"/>
    <w:rsid w:val="002621FE"/>
    <w:rsid w:val="002646EB"/>
    <w:rsid w:val="00281C72"/>
    <w:rsid w:val="002B51D7"/>
    <w:rsid w:val="002F149B"/>
    <w:rsid w:val="00313DC6"/>
    <w:rsid w:val="00365117"/>
    <w:rsid w:val="00367D5B"/>
    <w:rsid w:val="00395946"/>
    <w:rsid w:val="003A458F"/>
    <w:rsid w:val="003B5143"/>
    <w:rsid w:val="003E2FFB"/>
    <w:rsid w:val="00410ED0"/>
    <w:rsid w:val="0041334A"/>
    <w:rsid w:val="00460161"/>
    <w:rsid w:val="00461ADC"/>
    <w:rsid w:val="00466371"/>
    <w:rsid w:val="004B5376"/>
    <w:rsid w:val="00522B69"/>
    <w:rsid w:val="00545B1A"/>
    <w:rsid w:val="0055272E"/>
    <w:rsid w:val="005A01E5"/>
    <w:rsid w:val="005A70C9"/>
    <w:rsid w:val="00610067"/>
    <w:rsid w:val="00655C32"/>
    <w:rsid w:val="00671A4E"/>
    <w:rsid w:val="006A57ED"/>
    <w:rsid w:val="006B02E7"/>
    <w:rsid w:val="006C2BC7"/>
    <w:rsid w:val="006D7AE9"/>
    <w:rsid w:val="00734F52"/>
    <w:rsid w:val="007B009A"/>
    <w:rsid w:val="007C55C2"/>
    <w:rsid w:val="007D7E88"/>
    <w:rsid w:val="00825176"/>
    <w:rsid w:val="008926D0"/>
    <w:rsid w:val="00983ED3"/>
    <w:rsid w:val="009D022C"/>
    <w:rsid w:val="009F7A12"/>
    <w:rsid w:val="00A33AE6"/>
    <w:rsid w:val="00A50D83"/>
    <w:rsid w:val="00AC3103"/>
    <w:rsid w:val="00AC7C67"/>
    <w:rsid w:val="00AE5242"/>
    <w:rsid w:val="00AF5912"/>
    <w:rsid w:val="00B70091"/>
    <w:rsid w:val="00BA2E83"/>
    <w:rsid w:val="00C5015D"/>
    <w:rsid w:val="00C94AA4"/>
    <w:rsid w:val="00CD75EB"/>
    <w:rsid w:val="00CD7E50"/>
    <w:rsid w:val="00D259D8"/>
    <w:rsid w:val="00D4490D"/>
    <w:rsid w:val="00D46EA9"/>
    <w:rsid w:val="00DA5D1B"/>
    <w:rsid w:val="00E71CC8"/>
    <w:rsid w:val="00F37BAA"/>
    <w:rsid w:val="00FA5313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59BBE"/>
  <w15:chartTrackingRefBased/>
  <w15:docId w15:val="{BF5AD37A-3E75-47FD-8193-9A39AAFA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AE6"/>
  </w:style>
  <w:style w:type="paragraph" w:styleId="Footer">
    <w:name w:val="footer"/>
    <w:basedOn w:val="Normal"/>
    <w:link w:val="FooterChar"/>
    <w:uiPriority w:val="99"/>
    <w:unhideWhenUsed/>
    <w:rsid w:val="00A33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AE6"/>
  </w:style>
  <w:style w:type="table" w:styleId="TableGrid">
    <w:name w:val="Table Grid"/>
    <w:basedOn w:val="TableNormal"/>
    <w:uiPriority w:val="39"/>
    <w:rsid w:val="00825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45B1A"/>
    <w:rPr>
      <w:color w:val="0000FF"/>
      <w:u w:val="single"/>
    </w:rPr>
  </w:style>
  <w:style w:type="paragraph" w:customStyle="1" w:styleId="yiv8090683806ydpa8fd4a4byiv6601547181ydp4999ff97msonormal">
    <w:name w:val="yiv8090683806ydpa8fd4a4byiv6601547181ydp4999ff97msonormal"/>
    <w:basedOn w:val="Normal"/>
    <w:rsid w:val="00E7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123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TqQpFLeCkzRQQtGKcEpy3S85SDzMY1sauNWtYKOZYgAWdOA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cnred.edu.ro/sites/default/files/edu.ro2/imgs/sigla_men.png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214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9</dc:creator>
  <cp:keywords/>
  <dc:description/>
  <cp:lastModifiedBy>Consilier6</cp:lastModifiedBy>
  <cp:revision>17</cp:revision>
  <dcterms:created xsi:type="dcterms:W3CDTF">2020-06-09T07:39:00Z</dcterms:created>
  <dcterms:modified xsi:type="dcterms:W3CDTF">2020-06-09T15:31:00Z</dcterms:modified>
</cp:coreProperties>
</file>